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C586" w14:textId="1FEE39D0" w:rsidR="0023595D" w:rsidRPr="00F35081" w:rsidRDefault="0023595D">
      <w:pPr>
        <w:rPr>
          <w:rFonts w:ascii="Arial" w:hAnsi="Arial" w:cs="Arial"/>
          <w:sz w:val="20"/>
          <w:szCs w:val="20"/>
          <w:lang w:val="en-GB"/>
        </w:rPr>
      </w:pPr>
    </w:p>
    <w:p w14:paraId="112CB157" w14:textId="242324FD" w:rsidR="00571AD1" w:rsidRPr="00F35081" w:rsidRDefault="00571AD1" w:rsidP="00571AD1">
      <w:pPr>
        <w:jc w:val="right"/>
        <w:rPr>
          <w:lang w:val="en-GB"/>
        </w:rPr>
      </w:pPr>
      <w:r w:rsidRPr="00F35081">
        <w:rPr>
          <w:rFonts w:ascii="Arial" w:hAnsi="Arial" w:cs="Arial"/>
          <w:sz w:val="20"/>
          <w:szCs w:val="20"/>
          <w:lang w:val="en-GB"/>
        </w:rPr>
        <w:t>Ljubljana, April 2021</w:t>
      </w:r>
    </w:p>
    <w:p w14:paraId="17CFC81C" w14:textId="0CA0BEDC" w:rsidR="00F35081" w:rsidRDefault="00F35081" w:rsidP="00B430D7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14:paraId="0DC6C51B" w14:textId="77777777" w:rsidR="00781502" w:rsidRDefault="00781502" w:rsidP="00B430D7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14:paraId="30E4EC5E" w14:textId="2B2E91FC" w:rsidR="00B430D7" w:rsidRPr="00F35081" w:rsidRDefault="00F35081" w:rsidP="00B430D7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Documentation of </w:t>
      </w:r>
      <w:r w:rsidR="00571AD1" w:rsidRPr="00F35081">
        <w:rPr>
          <w:rFonts w:ascii="Arial" w:hAnsi="Arial" w:cs="Arial"/>
          <w:b/>
          <w:sz w:val="20"/>
          <w:szCs w:val="20"/>
          <w:lang w:val="en-GB"/>
        </w:rPr>
        <w:t>ERP Stakeholder Consultation – CEF Template</w:t>
      </w:r>
      <w:r>
        <w:rPr>
          <w:rStyle w:val="FootnoteReference"/>
          <w:rFonts w:ascii="Arial" w:hAnsi="Arial" w:cs="Arial"/>
          <w:b/>
          <w:sz w:val="20"/>
          <w:szCs w:val="20"/>
          <w:lang w:val="en-GB"/>
        </w:rPr>
        <w:footnoteReference w:id="1"/>
      </w:r>
    </w:p>
    <w:p w14:paraId="422CF553" w14:textId="77777777" w:rsidR="00F35081" w:rsidRPr="00F35081" w:rsidRDefault="00F35081" w:rsidP="00B430D7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6DB0F79B" w14:textId="27A1FEB2" w:rsidR="00B430D7" w:rsidRDefault="00B430D7" w:rsidP="00B430D7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0CB4BC19" w14:textId="77777777" w:rsidR="00781502" w:rsidRPr="00F35081" w:rsidRDefault="00781502" w:rsidP="00B430D7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1272DF86" w14:textId="77777777" w:rsidR="00571AD1" w:rsidRPr="00F35081" w:rsidRDefault="00571AD1" w:rsidP="00571AD1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F35081">
        <w:rPr>
          <w:rFonts w:ascii="Arial" w:hAnsi="Arial" w:cs="Arial"/>
          <w:sz w:val="20"/>
          <w:szCs w:val="20"/>
          <w:lang w:val="en-GB"/>
        </w:rPr>
        <w:t xml:space="preserve">The Economic Reform Programme (ERP) 2022-2024 cycle was officially kicked off by the European Commission in June 2021. </w:t>
      </w:r>
    </w:p>
    <w:p w14:paraId="5BF5C529" w14:textId="77777777" w:rsidR="00571AD1" w:rsidRPr="00F35081" w:rsidRDefault="00571AD1" w:rsidP="00571AD1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F35081">
        <w:rPr>
          <w:rFonts w:ascii="Arial" w:hAnsi="Arial" w:cs="Arial"/>
          <w:sz w:val="20"/>
          <w:szCs w:val="20"/>
          <w:lang w:val="en-GB"/>
        </w:rPr>
        <w:t xml:space="preserve">The ERP 2022-2024 was prepared in close collaboration between the following ministries: </w:t>
      </w:r>
      <w:r w:rsidRPr="00F35081">
        <w:rPr>
          <w:rFonts w:ascii="Arial" w:hAnsi="Arial" w:cs="Arial"/>
          <w:sz w:val="20"/>
          <w:szCs w:val="20"/>
          <w:highlight w:val="yellow"/>
          <w:lang w:val="en-GB"/>
        </w:rPr>
        <w:t>Ministry of Finance; Ministry of Infrastructure, Ministry of Energy; Ministry of Agriculture and Rural Development; Ministry of Health, Ministry of Social Protection, Ministry of Education, Sports and Science, Ministry of Environment…</w:t>
      </w:r>
      <w:r w:rsidRPr="00F35081">
        <w:rPr>
          <w:rFonts w:ascii="Arial" w:hAnsi="Arial" w:cs="Arial"/>
          <w:sz w:val="20"/>
          <w:szCs w:val="20"/>
          <w:lang w:val="en-GB"/>
        </w:rPr>
        <w:t xml:space="preserve">, as well as the following government agencies: </w:t>
      </w:r>
      <w:r w:rsidRPr="00F35081">
        <w:rPr>
          <w:rFonts w:ascii="Arial" w:hAnsi="Arial" w:cs="Arial"/>
          <w:sz w:val="20"/>
          <w:szCs w:val="20"/>
          <w:highlight w:val="yellow"/>
          <w:lang w:val="en-GB"/>
        </w:rPr>
        <w:t>_____</w:t>
      </w:r>
      <w:r w:rsidRPr="00F35081">
        <w:rPr>
          <w:rFonts w:ascii="Arial" w:hAnsi="Arial" w:cs="Arial"/>
          <w:sz w:val="20"/>
          <w:szCs w:val="20"/>
          <w:lang w:val="en-GB"/>
        </w:rPr>
        <w:t xml:space="preserve">and the central bank </w:t>
      </w:r>
      <w:r w:rsidRPr="00F35081">
        <w:rPr>
          <w:rFonts w:ascii="Arial" w:hAnsi="Arial" w:cs="Arial"/>
          <w:sz w:val="20"/>
          <w:szCs w:val="20"/>
          <w:highlight w:val="yellow"/>
          <w:lang w:val="en-GB"/>
        </w:rPr>
        <w:t>(whatever applicable)</w:t>
      </w:r>
      <w:r w:rsidRPr="00F35081">
        <w:rPr>
          <w:rFonts w:ascii="Arial" w:hAnsi="Arial" w:cs="Arial"/>
          <w:sz w:val="20"/>
          <w:szCs w:val="20"/>
          <w:lang w:val="en-GB"/>
        </w:rPr>
        <w:t>.</w:t>
      </w:r>
    </w:p>
    <w:p w14:paraId="7E99998C" w14:textId="734EB0B5" w:rsidR="00571AD1" w:rsidRPr="00F35081" w:rsidRDefault="00571AD1" w:rsidP="00571AD1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F35081">
        <w:rPr>
          <w:rFonts w:ascii="Arial" w:hAnsi="Arial" w:cs="Arial"/>
          <w:sz w:val="20"/>
          <w:szCs w:val="20"/>
          <w:lang w:val="en-GB"/>
        </w:rPr>
        <w:t xml:space="preserve">Regional and local authorities </w:t>
      </w:r>
      <w:r w:rsidRPr="00F35081">
        <w:rPr>
          <w:rFonts w:ascii="Arial" w:hAnsi="Arial" w:cs="Arial"/>
          <w:sz w:val="20"/>
          <w:szCs w:val="20"/>
          <w:highlight w:val="yellow"/>
          <w:lang w:val="en-GB"/>
        </w:rPr>
        <w:t>(name a few ________)</w:t>
      </w:r>
      <w:r w:rsidRPr="00F35081">
        <w:rPr>
          <w:rFonts w:ascii="Arial" w:hAnsi="Arial" w:cs="Arial"/>
          <w:sz w:val="20"/>
          <w:szCs w:val="20"/>
          <w:lang w:val="en-GB"/>
        </w:rPr>
        <w:t xml:space="preserve"> were involved in the preparation of the programme and its implementation by </w:t>
      </w:r>
      <w:r w:rsidRPr="00F35081">
        <w:rPr>
          <w:rFonts w:ascii="Arial" w:hAnsi="Arial" w:cs="Arial"/>
          <w:sz w:val="20"/>
          <w:szCs w:val="20"/>
          <w:highlight w:val="yellow"/>
          <w:lang w:val="en-GB"/>
        </w:rPr>
        <w:t>_______ (date and contents)</w:t>
      </w:r>
      <w:r w:rsidRPr="00F35081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65A48006" w14:textId="5A021FB2" w:rsidR="00571AD1" w:rsidRPr="00F35081" w:rsidRDefault="002D128C" w:rsidP="00571AD1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2D128C">
        <w:rPr>
          <w:rFonts w:ascii="Arial" w:hAnsi="Arial" w:cs="Arial"/>
          <w:sz w:val="20"/>
          <w:szCs w:val="20"/>
        </w:rPr>
        <w:t>The official ERP coordinator [</w:t>
      </w:r>
      <w:r w:rsidRPr="00B47363">
        <w:rPr>
          <w:rFonts w:ascii="Arial" w:hAnsi="Arial" w:cs="Arial"/>
          <w:sz w:val="20"/>
          <w:szCs w:val="20"/>
          <w:highlight w:val="yellow"/>
        </w:rPr>
        <w:t>name, position</w:t>
      </w:r>
      <w:r w:rsidRPr="002D128C">
        <w:rPr>
          <w:rFonts w:ascii="Arial" w:hAnsi="Arial" w:cs="Arial"/>
          <w:sz w:val="20"/>
          <w:szCs w:val="20"/>
        </w:rPr>
        <w:t>] was appointed on [</w:t>
      </w:r>
      <w:r w:rsidRPr="00B47363">
        <w:rPr>
          <w:rFonts w:ascii="Arial" w:hAnsi="Arial" w:cs="Arial"/>
          <w:sz w:val="20"/>
          <w:szCs w:val="20"/>
          <w:highlight w:val="yellow"/>
        </w:rPr>
        <w:t>date</w:t>
      </w:r>
      <w:r w:rsidRPr="002D128C">
        <w:rPr>
          <w:rFonts w:ascii="Arial" w:hAnsi="Arial" w:cs="Arial"/>
          <w:sz w:val="20"/>
          <w:szCs w:val="20"/>
        </w:rPr>
        <w:t>] by a decision of the [</w:t>
      </w:r>
      <w:r w:rsidRPr="00B47363">
        <w:rPr>
          <w:rFonts w:ascii="Arial" w:hAnsi="Arial" w:cs="Arial"/>
          <w:sz w:val="20"/>
          <w:szCs w:val="20"/>
          <w:highlight w:val="yellow"/>
        </w:rPr>
        <w:t>government, prime minister or other as relevant</w:t>
      </w:r>
      <w:r w:rsidRPr="002D128C">
        <w:rPr>
          <w:rFonts w:ascii="Arial" w:hAnsi="Arial" w:cs="Arial"/>
          <w:sz w:val="20"/>
          <w:szCs w:val="20"/>
        </w:rPr>
        <w:t>]. The framework for coordinating the ERP process was defined on [date] by the [</w:t>
      </w:r>
      <w:r w:rsidRPr="00B47363">
        <w:rPr>
          <w:rFonts w:ascii="Arial" w:hAnsi="Arial" w:cs="Arial"/>
          <w:sz w:val="20"/>
          <w:szCs w:val="20"/>
          <w:highlight w:val="yellow"/>
        </w:rPr>
        <w:t>government, ERP coordinator, ERP working group or other as relevant</w:t>
      </w:r>
      <w:r w:rsidRPr="002D128C"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t xml:space="preserve"> </w:t>
      </w:r>
      <w:r w:rsidR="00571AD1" w:rsidRPr="00F35081">
        <w:rPr>
          <w:rFonts w:ascii="Arial" w:hAnsi="Arial" w:cs="Arial"/>
          <w:sz w:val="20"/>
          <w:szCs w:val="20"/>
          <w:lang w:val="en-GB"/>
        </w:rPr>
        <w:t xml:space="preserve">In this role, the coordinator arbitrated between </w:t>
      </w:r>
      <w:r w:rsidR="00571AD1" w:rsidRPr="00F35081">
        <w:rPr>
          <w:rFonts w:ascii="Arial" w:hAnsi="Arial" w:cs="Arial"/>
          <w:sz w:val="20"/>
          <w:szCs w:val="20"/>
          <w:highlight w:val="yellow"/>
          <w:lang w:val="en-GB"/>
        </w:rPr>
        <w:t>________________ (list the main conflicting matters and how they were solved)</w:t>
      </w:r>
      <w:r w:rsidR="00571AD1" w:rsidRPr="00F35081">
        <w:rPr>
          <w:rFonts w:ascii="Arial" w:hAnsi="Arial" w:cs="Arial"/>
          <w:sz w:val="20"/>
          <w:szCs w:val="20"/>
          <w:lang w:val="en-GB"/>
        </w:rPr>
        <w:t>.</w:t>
      </w:r>
    </w:p>
    <w:p w14:paraId="72D0633B" w14:textId="77777777" w:rsidR="00571AD1" w:rsidRPr="00F35081" w:rsidRDefault="00571AD1" w:rsidP="00571AD1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F35081">
        <w:rPr>
          <w:rFonts w:ascii="Arial" w:hAnsi="Arial" w:cs="Arial"/>
          <w:sz w:val="20"/>
          <w:szCs w:val="20"/>
          <w:lang w:val="en-GB"/>
        </w:rPr>
        <w:t xml:space="preserve">The ERP was presented to the national Parliament </w:t>
      </w:r>
      <w:r w:rsidRPr="00F35081">
        <w:rPr>
          <w:rFonts w:ascii="Arial" w:hAnsi="Arial" w:cs="Arial"/>
          <w:sz w:val="20"/>
          <w:szCs w:val="20"/>
          <w:highlight w:val="yellow"/>
          <w:lang w:val="en-GB"/>
        </w:rPr>
        <w:t>(name the exact body / committee)</w:t>
      </w:r>
      <w:r w:rsidRPr="00F35081">
        <w:rPr>
          <w:rFonts w:ascii="Arial" w:hAnsi="Arial" w:cs="Arial"/>
          <w:sz w:val="20"/>
          <w:szCs w:val="20"/>
          <w:lang w:val="en-GB"/>
        </w:rPr>
        <w:t xml:space="preserve"> on </w:t>
      </w:r>
      <w:r w:rsidRPr="00F35081">
        <w:rPr>
          <w:rFonts w:ascii="Arial" w:hAnsi="Arial" w:cs="Arial"/>
          <w:sz w:val="20"/>
          <w:szCs w:val="20"/>
          <w:highlight w:val="yellow"/>
          <w:lang w:val="en-GB"/>
        </w:rPr>
        <w:t>_________ (date)</w:t>
      </w:r>
      <w:r w:rsidRPr="00F35081">
        <w:rPr>
          <w:rFonts w:ascii="Arial" w:hAnsi="Arial" w:cs="Arial"/>
          <w:sz w:val="20"/>
          <w:szCs w:val="20"/>
          <w:lang w:val="en-GB"/>
        </w:rPr>
        <w:t xml:space="preserve"> and the outcome of the discussions was </w:t>
      </w:r>
      <w:r w:rsidRPr="00F35081">
        <w:rPr>
          <w:rFonts w:ascii="Arial" w:hAnsi="Arial" w:cs="Arial"/>
          <w:sz w:val="20"/>
          <w:szCs w:val="20"/>
          <w:highlight w:val="yellow"/>
          <w:lang w:val="en-GB"/>
        </w:rPr>
        <w:t>(list the main conclusions)</w:t>
      </w:r>
      <w:r w:rsidRPr="00F35081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3F7BD4B5" w14:textId="77777777" w:rsidR="00571AD1" w:rsidRPr="00F35081" w:rsidRDefault="00571AD1" w:rsidP="00571AD1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F35081">
        <w:rPr>
          <w:rFonts w:ascii="Arial" w:hAnsi="Arial" w:cs="Arial"/>
          <w:sz w:val="20"/>
          <w:szCs w:val="20"/>
          <w:lang w:val="en-GB"/>
        </w:rPr>
        <w:t>On top of the mentioned government, regional, local and parliamentary partakers, the following stakeholders were consulted in the preparation process:</w:t>
      </w:r>
    </w:p>
    <w:p w14:paraId="0C9BEA6A" w14:textId="45637B90" w:rsidR="00571AD1" w:rsidRPr="00F35081" w:rsidRDefault="00571AD1" w:rsidP="00571AD1">
      <w:pPr>
        <w:pStyle w:val="ListParagraph"/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F35081">
        <w:rPr>
          <w:rFonts w:ascii="Arial" w:hAnsi="Arial" w:cs="Arial"/>
          <w:sz w:val="20"/>
          <w:szCs w:val="20"/>
          <w:lang w:val="en-GB"/>
        </w:rPr>
        <w:t xml:space="preserve">social partners (employers’ associations and trade unions </w:t>
      </w:r>
      <w:r w:rsidRPr="00F35081">
        <w:rPr>
          <w:rFonts w:ascii="Arial" w:hAnsi="Arial" w:cs="Arial"/>
          <w:sz w:val="20"/>
          <w:szCs w:val="20"/>
          <w:highlight w:val="yellow"/>
          <w:lang w:val="en-GB"/>
        </w:rPr>
        <w:t>– list them, date of consultation / presentation</w:t>
      </w:r>
      <w:r w:rsidRPr="00F35081">
        <w:rPr>
          <w:rFonts w:ascii="Arial" w:hAnsi="Arial" w:cs="Arial"/>
          <w:sz w:val="20"/>
          <w:szCs w:val="20"/>
          <w:lang w:val="en-GB"/>
        </w:rPr>
        <w:t xml:space="preserve">) </w:t>
      </w:r>
    </w:p>
    <w:p w14:paraId="547CA2FF" w14:textId="0230E7B9" w:rsidR="00571AD1" w:rsidRPr="00F35081" w:rsidRDefault="00571AD1" w:rsidP="00571AD1">
      <w:pPr>
        <w:pStyle w:val="ListParagraph"/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F35081">
        <w:rPr>
          <w:rFonts w:ascii="Arial" w:hAnsi="Arial" w:cs="Arial"/>
          <w:sz w:val="20"/>
          <w:szCs w:val="20"/>
          <w:lang w:val="en-GB"/>
        </w:rPr>
        <w:t xml:space="preserve">civil society (NGOs, CSOs </w:t>
      </w:r>
      <w:r w:rsidRPr="00F35081">
        <w:rPr>
          <w:rFonts w:ascii="Arial" w:hAnsi="Arial" w:cs="Arial"/>
          <w:sz w:val="20"/>
          <w:szCs w:val="20"/>
          <w:highlight w:val="yellow"/>
          <w:lang w:val="en-GB"/>
        </w:rPr>
        <w:t>– list them, with dates</w:t>
      </w:r>
      <w:r w:rsidRPr="00F35081">
        <w:rPr>
          <w:rFonts w:ascii="Arial" w:hAnsi="Arial" w:cs="Arial"/>
          <w:sz w:val="20"/>
          <w:szCs w:val="20"/>
          <w:lang w:val="en-GB"/>
        </w:rPr>
        <w:t>)</w:t>
      </w:r>
    </w:p>
    <w:p w14:paraId="4C85FD35" w14:textId="4C26BF90" w:rsidR="00571AD1" w:rsidRPr="00F35081" w:rsidRDefault="00571AD1" w:rsidP="00571AD1">
      <w:pPr>
        <w:pStyle w:val="ListParagraph"/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F35081">
        <w:rPr>
          <w:rFonts w:ascii="Arial" w:hAnsi="Arial" w:cs="Arial"/>
          <w:sz w:val="20"/>
          <w:szCs w:val="20"/>
          <w:lang w:val="en-GB"/>
        </w:rPr>
        <w:t xml:space="preserve">any other consultations? (chambers of commerce, foreign embassies, international organizations, FISR project, development and integration partners, business associations, universities) from </w:t>
      </w:r>
      <w:r w:rsidRPr="00F35081">
        <w:rPr>
          <w:rFonts w:ascii="Arial" w:hAnsi="Arial" w:cs="Arial"/>
          <w:sz w:val="20"/>
          <w:szCs w:val="20"/>
          <w:highlight w:val="yellow"/>
          <w:lang w:val="en-GB"/>
        </w:rPr>
        <w:t>_______ (date)</w:t>
      </w:r>
      <w:r w:rsidRPr="00F35081">
        <w:rPr>
          <w:rFonts w:ascii="Arial" w:hAnsi="Arial" w:cs="Arial"/>
          <w:sz w:val="20"/>
          <w:szCs w:val="20"/>
          <w:lang w:val="en-GB"/>
        </w:rPr>
        <w:t xml:space="preserve"> to </w:t>
      </w:r>
      <w:r w:rsidRPr="00F35081">
        <w:rPr>
          <w:rFonts w:ascii="Arial" w:hAnsi="Arial" w:cs="Arial"/>
          <w:sz w:val="20"/>
          <w:szCs w:val="20"/>
          <w:highlight w:val="yellow"/>
          <w:lang w:val="en-GB"/>
        </w:rPr>
        <w:t>_______ (date)</w:t>
      </w:r>
      <w:r w:rsidRPr="00F35081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75B6663D" w14:textId="52C8FBB2" w:rsidR="001F5F91" w:rsidRPr="00F35081" w:rsidRDefault="00571AD1" w:rsidP="00097C72">
      <w:pPr>
        <w:spacing w:after="120"/>
        <w:jc w:val="both"/>
        <w:rPr>
          <w:lang w:val="en-GB"/>
        </w:rPr>
      </w:pPr>
      <w:r w:rsidRPr="00F35081">
        <w:rPr>
          <w:rFonts w:ascii="Arial" w:hAnsi="Arial" w:cs="Arial"/>
          <w:sz w:val="20"/>
          <w:szCs w:val="20"/>
          <w:lang w:val="en-GB"/>
        </w:rPr>
        <w:t>All the feedback, comments and suggestions received as part of the stakeholder consultation process was disseminated to the line ministry / agency in charge for consideration and inclusion, under their discretion, in their revised contributions to the ERP. Annex 2 includes all of the main comments received during that consultation process, as well as feedback to main comments and the extent to which they have been taken onboard</w:t>
      </w:r>
      <w:r w:rsidR="00781502">
        <w:rPr>
          <w:rFonts w:ascii="Arial" w:hAnsi="Arial" w:cs="Arial"/>
          <w:sz w:val="20"/>
          <w:szCs w:val="20"/>
          <w:lang w:val="en-GB"/>
        </w:rPr>
        <w:t>.</w:t>
      </w:r>
    </w:p>
    <w:sectPr w:rsidR="001F5F91" w:rsidRPr="00F35081" w:rsidSect="00B430D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E317C" w14:textId="77777777" w:rsidR="00C76131" w:rsidRDefault="00C76131" w:rsidP="0023595D">
      <w:pPr>
        <w:spacing w:after="0" w:line="240" w:lineRule="auto"/>
      </w:pPr>
      <w:r>
        <w:separator/>
      </w:r>
    </w:p>
  </w:endnote>
  <w:endnote w:type="continuationSeparator" w:id="0">
    <w:p w14:paraId="02A26FBB" w14:textId="77777777" w:rsidR="00C76131" w:rsidRDefault="00C76131" w:rsidP="0023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Gothic-ITC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70E7" w14:textId="40593FC1" w:rsidR="00B430D7" w:rsidRPr="00F35081" w:rsidRDefault="00F35081" w:rsidP="00F35081">
    <w:pPr>
      <w:pStyle w:val="Footer"/>
      <w:rPr>
        <w:rFonts w:ascii="Arial" w:hAnsi="Arial" w:cs="Arial"/>
      </w:rPr>
    </w:pPr>
    <w:r w:rsidRPr="002B031C">
      <w:rPr>
        <w:rFonts w:ascii="Arial" w:hAnsi="Arial" w:cs="Arial"/>
        <w:noProof/>
      </w:rPr>
      <w:drawing>
        <wp:anchor distT="0" distB="0" distL="114300" distR="114300" simplePos="0" relativeHeight="251664384" behindDoc="0" locked="0" layoutInCell="1" allowOverlap="1" wp14:anchorId="61451CFA" wp14:editId="33759948">
          <wp:simplePos x="0" y="0"/>
          <wp:positionH relativeFrom="column">
            <wp:posOffset>5250848</wp:posOffset>
          </wp:positionH>
          <wp:positionV relativeFrom="paragraph">
            <wp:posOffset>-144780</wp:posOffset>
          </wp:positionV>
          <wp:extent cx="731448" cy="491706"/>
          <wp:effectExtent l="19050" t="0" r="0" b="0"/>
          <wp:wrapNone/>
          <wp:docPr id="2" name="Picture 1" descr="https://europa.eu/european-union/sites/europaeu/files/docs/body/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uropa.eu/european-union/sites/europaeu/files/docs/body/flag_yellow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448" cy="491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B031C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863FAA" wp14:editId="564534CC">
              <wp:simplePos x="0" y="0"/>
              <wp:positionH relativeFrom="column">
                <wp:posOffset>3668128</wp:posOffset>
              </wp:positionH>
              <wp:positionV relativeFrom="paragraph">
                <wp:posOffset>-66675</wp:posOffset>
              </wp:positionV>
              <wp:extent cx="1570355" cy="573405"/>
              <wp:effectExtent l="1905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0355" cy="573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F9D58" w14:textId="77777777" w:rsidR="00F35081" w:rsidRPr="002B031C" w:rsidRDefault="00F35081" w:rsidP="00F35081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           F</w:t>
                          </w:r>
                          <w:r w:rsidRPr="002B031C">
                            <w:rPr>
                              <w:rFonts w:ascii="Arial" w:hAnsi="Arial" w:cs="Arial"/>
                            </w:rPr>
                            <w:t>unded by the</w:t>
                          </w:r>
                        </w:p>
                        <w:p w14:paraId="4A541116" w14:textId="77777777" w:rsidR="00F35081" w:rsidRPr="002B031C" w:rsidRDefault="00F35081" w:rsidP="00F35081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European 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863F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85pt;margin-top:-5.25pt;width:123.65pt;height:45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" filled="f" stroked="f">
              <v:textbox style="mso-fit-shape-to-text:t">
                <w:txbxContent>
                  <w:p w14:paraId="354F9D58" w14:textId="77777777" w:rsidR="00F35081" w:rsidRPr="002B031C" w:rsidRDefault="00F35081" w:rsidP="00F35081">
                    <w:pPr>
                      <w:pStyle w:val="Footer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           F</w:t>
                    </w:r>
                    <w:r w:rsidRPr="002B031C">
                      <w:rPr>
                        <w:rFonts w:ascii="Arial" w:hAnsi="Arial" w:cs="Arial"/>
                      </w:rPr>
                      <w:t>unded by the</w:t>
                    </w:r>
                  </w:p>
                  <w:p w14:paraId="4A541116" w14:textId="77777777" w:rsidR="00F35081" w:rsidRPr="002B031C" w:rsidRDefault="00F35081" w:rsidP="00F35081">
                    <w:pPr>
                      <w:pStyle w:val="Footer"/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European Union</w:t>
                    </w:r>
                  </w:p>
                </w:txbxContent>
              </v:textbox>
            </v:shape>
          </w:pict>
        </mc:Fallback>
      </mc:AlternateContent>
    </w:r>
    <w:r w:rsidRPr="002B031C">
      <w:rPr>
        <w:rFonts w:ascii="Arial" w:hAnsi="Arial" w:cs="Arial"/>
      </w:rPr>
      <w:t>Fiscal Implications of Structural Reforms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FE9C" w14:textId="77777777" w:rsidR="0023595D" w:rsidRPr="002E4A7E" w:rsidRDefault="0023595D" w:rsidP="0023595D">
    <w:pPr>
      <w:autoSpaceDE w:val="0"/>
      <w:autoSpaceDN w:val="0"/>
      <w:adjustRightInd w:val="0"/>
      <w:spacing w:after="0" w:line="288" w:lineRule="auto"/>
      <w:rPr>
        <w:rFonts w:ascii="Arial" w:hAnsi="Arial" w:cs="Arial"/>
        <w:b/>
        <w:color w:val="054786"/>
        <w:sz w:val="16"/>
        <w:szCs w:val="16"/>
      </w:rPr>
    </w:pPr>
    <w:r w:rsidRPr="002E4A7E">
      <w:rPr>
        <w:rFonts w:ascii="Arial" w:hAnsi="Arial" w:cs="Arial"/>
        <w:b/>
        <w:color w:val="054786"/>
        <w:sz w:val="16"/>
        <w:szCs w:val="16"/>
      </w:rPr>
      <w:t>Center of Excellence in Finance (CEF)</w:t>
    </w:r>
    <w:r w:rsidRPr="002E4A7E">
      <w:rPr>
        <w:rFonts w:ascii="Arial" w:hAnsi="Arial" w:cs="Arial"/>
        <w:bCs/>
        <w:color w:val="054786"/>
        <w:sz w:val="16"/>
        <w:szCs w:val="16"/>
      </w:rPr>
      <w:t xml:space="preserve"> I</w:t>
    </w:r>
    <w:r w:rsidRPr="002E4A7E">
      <w:rPr>
        <w:rFonts w:ascii="Arial" w:hAnsi="Arial" w:cs="Arial"/>
        <w:b/>
        <w:color w:val="054786"/>
        <w:sz w:val="16"/>
        <w:szCs w:val="16"/>
      </w:rPr>
      <w:t xml:space="preserve"> </w:t>
    </w:r>
    <w:r w:rsidRPr="002E4A7E">
      <w:rPr>
        <w:rFonts w:ascii="Arial" w:hAnsi="Arial" w:cs="Arial"/>
        <w:color w:val="054786"/>
        <w:sz w:val="16"/>
        <w:szCs w:val="16"/>
      </w:rPr>
      <w:t xml:space="preserve">Cankarjeva 18 </w:t>
    </w:r>
    <w:r w:rsidRPr="002E4A7E">
      <w:rPr>
        <w:rFonts w:ascii="Arial" w:hAnsi="Arial" w:cs="Arial"/>
        <w:bCs/>
        <w:color w:val="054786"/>
        <w:sz w:val="16"/>
        <w:szCs w:val="16"/>
      </w:rPr>
      <w:t>I</w:t>
    </w:r>
    <w:r w:rsidRPr="002E4A7E">
      <w:rPr>
        <w:rFonts w:ascii="Arial" w:hAnsi="Arial" w:cs="Arial"/>
        <w:b/>
        <w:color w:val="054786"/>
        <w:sz w:val="16"/>
        <w:szCs w:val="16"/>
      </w:rPr>
      <w:t xml:space="preserve"> </w:t>
    </w:r>
    <w:r w:rsidRPr="002E4A7E">
      <w:rPr>
        <w:rFonts w:ascii="Arial" w:hAnsi="Arial" w:cs="Arial"/>
        <w:color w:val="054786"/>
        <w:sz w:val="16"/>
        <w:szCs w:val="16"/>
      </w:rPr>
      <w:t xml:space="preserve">1000 Ljubljana, Slovenia </w:t>
    </w:r>
    <w:r w:rsidRPr="002E4A7E">
      <w:rPr>
        <w:rFonts w:ascii="Arial" w:hAnsi="Arial" w:cs="Arial"/>
        <w:bCs/>
        <w:color w:val="054786"/>
        <w:sz w:val="16"/>
        <w:szCs w:val="16"/>
      </w:rPr>
      <w:t>I</w:t>
    </w:r>
    <w:r w:rsidRPr="002E4A7E">
      <w:rPr>
        <w:rFonts w:ascii="Arial" w:hAnsi="Arial" w:cs="Arial"/>
        <w:b/>
        <w:color w:val="054786"/>
        <w:sz w:val="16"/>
        <w:szCs w:val="16"/>
      </w:rPr>
      <w:t xml:space="preserve"> T: </w:t>
    </w:r>
    <w:r w:rsidRPr="002E4A7E">
      <w:rPr>
        <w:rFonts w:ascii="Arial" w:hAnsi="Arial" w:cs="Arial"/>
        <w:color w:val="054786"/>
        <w:sz w:val="16"/>
        <w:szCs w:val="16"/>
      </w:rPr>
      <w:t xml:space="preserve">+386 1 3696 190 </w:t>
    </w:r>
    <w:r w:rsidRPr="002E4A7E">
      <w:rPr>
        <w:rFonts w:ascii="Arial" w:hAnsi="Arial" w:cs="Arial"/>
        <w:bCs/>
        <w:color w:val="054786"/>
        <w:sz w:val="16"/>
        <w:szCs w:val="16"/>
      </w:rPr>
      <w:t>I</w:t>
    </w:r>
    <w:r w:rsidRPr="002E4A7E">
      <w:rPr>
        <w:rFonts w:ascii="Arial" w:hAnsi="Arial" w:cs="Arial"/>
        <w:b/>
        <w:color w:val="054786"/>
        <w:sz w:val="16"/>
        <w:szCs w:val="16"/>
      </w:rPr>
      <w:t xml:space="preserve"> W</w:t>
    </w:r>
    <w:r w:rsidRPr="002E4A7E">
      <w:rPr>
        <w:rFonts w:ascii="Arial" w:hAnsi="Arial" w:cs="Arial"/>
        <w:color w:val="054786"/>
        <w:sz w:val="16"/>
        <w:szCs w:val="16"/>
      </w:rPr>
      <w:t>: www.cef-see.org</w:t>
    </w:r>
  </w:p>
  <w:p w14:paraId="38E48004" w14:textId="77777777" w:rsidR="0023595D" w:rsidRDefault="00235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FE14D" w14:textId="77777777" w:rsidR="00C76131" w:rsidRDefault="00C76131" w:rsidP="0023595D">
      <w:pPr>
        <w:spacing w:after="0" w:line="240" w:lineRule="auto"/>
      </w:pPr>
      <w:r>
        <w:separator/>
      </w:r>
    </w:p>
  </w:footnote>
  <w:footnote w:type="continuationSeparator" w:id="0">
    <w:p w14:paraId="0F787C13" w14:textId="77777777" w:rsidR="00C76131" w:rsidRDefault="00C76131" w:rsidP="0023595D">
      <w:pPr>
        <w:spacing w:after="0" w:line="240" w:lineRule="auto"/>
      </w:pPr>
      <w:r>
        <w:continuationSeparator/>
      </w:r>
    </w:p>
  </w:footnote>
  <w:footnote w:id="1">
    <w:p w14:paraId="34A34272" w14:textId="37FB2214" w:rsidR="00F35081" w:rsidRPr="00F35081" w:rsidRDefault="00F35081" w:rsidP="00F35081">
      <w:pPr>
        <w:spacing w:after="0"/>
        <w:jc w:val="both"/>
        <w:rPr>
          <w:rFonts w:ascii="Arial" w:hAnsi="Arial" w:cs="Arial"/>
          <w:sz w:val="18"/>
          <w:szCs w:val="18"/>
          <w:lang w:val="en-GB"/>
        </w:rPr>
      </w:pPr>
      <w:r w:rsidRPr="00F35081">
        <w:rPr>
          <w:rStyle w:val="FootnoteReference"/>
          <w:rFonts w:ascii="Arial" w:hAnsi="Arial" w:cs="Arial"/>
          <w:sz w:val="18"/>
          <w:szCs w:val="18"/>
        </w:rPr>
        <w:footnoteRef/>
      </w:r>
      <w:r w:rsidRPr="00F35081">
        <w:rPr>
          <w:rFonts w:ascii="Arial" w:hAnsi="Arial" w:cs="Arial"/>
          <w:sz w:val="18"/>
          <w:szCs w:val="18"/>
        </w:rPr>
        <w:t xml:space="preserve"> Developed</w:t>
      </w:r>
      <w:r w:rsidRPr="00F35081">
        <w:rPr>
          <w:rFonts w:ascii="Arial" w:hAnsi="Arial" w:cs="Arial"/>
          <w:sz w:val="18"/>
          <w:szCs w:val="18"/>
          <w:lang w:val="en-GB"/>
        </w:rPr>
        <w:t xml:space="preserve"> as part of the CEF coursework on </w:t>
      </w:r>
      <w:r w:rsidRPr="00F35081">
        <w:rPr>
          <w:rFonts w:ascii="Arial" w:hAnsi="Arial" w:cs="Arial"/>
          <w:i/>
          <w:iCs/>
          <w:sz w:val="18"/>
          <w:szCs w:val="18"/>
          <w:lang w:val="en-GB"/>
        </w:rPr>
        <w:t>Stakeholder Mobilization for Successful Structural Reforms</w:t>
      </w:r>
      <w:r w:rsidRPr="00F35081">
        <w:rPr>
          <w:rFonts w:ascii="Arial" w:hAnsi="Arial" w:cs="Arial"/>
          <w:sz w:val="18"/>
          <w:szCs w:val="18"/>
          <w:lang w:val="en-GB"/>
        </w:rPr>
        <w:t xml:space="preserve"> delivered in spring 2021 </w:t>
      </w:r>
      <w:r w:rsidR="00097C72">
        <w:rPr>
          <w:rFonts w:ascii="Arial" w:hAnsi="Arial" w:cs="Arial"/>
          <w:sz w:val="18"/>
          <w:szCs w:val="18"/>
          <w:lang w:val="en-GB"/>
        </w:rPr>
        <w:t>under</w:t>
      </w:r>
      <w:r w:rsidRPr="00F35081">
        <w:rPr>
          <w:rFonts w:ascii="Arial" w:hAnsi="Arial" w:cs="Arial"/>
          <w:sz w:val="18"/>
          <w:szCs w:val="18"/>
          <w:lang w:val="en-GB"/>
        </w:rPr>
        <w:t xml:space="preserve"> the EU funded multi-country project </w:t>
      </w:r>
      <w:r w:rsidRPr="00F35081">
        <w:rPr>
          <w:rFonts w:ascii="Arial" w:hAnsi="Arial" w:cs="Arial"/>
          <w:i/>
          <w:iCs/>
          <w:sz w:val="18"/>
          <w:szCs w:val="18"/>
          <w:lang w:val="en-GB"/>
        </w:rPr>
        <w:t>Strengthening Line Ministries’ Capacities to Assess Fiscal Implications of Structural Reforms</w:t>
      </w:r>
      <w:r w:rsidR="00097C72">
        <w:rPr>
          <w:rFonts w:ascii="Arial" w:hAnsi="Arial" w:cs="Arial"/>
          <w:i/>
          <w:iCs/>
          <w:sz w:val="18"/>
          <w:szCs w:val="18"/>
          <w:lang w:val="en-GB"/>
        </w:rPr>
        <w:t xml:space="preserve"> </w:t>
      </w:r>
      <w:r w:rsidR="00097C72" w:rsidRPr="00097C72">
        <w:rPr>
          <w:rFonts w:ascii="Arial" w:hAnsi="Arial" w:cs="Arial"/>
          <w:sz w:val="18"/>
          <w:szCs w:val="18"/>
          <w:lang w:val="en-GB"/>
        </w:rPr>
        <w:t>that is</w:t>
      </w:r>
      <w:r w:rsidRPr="00F35081">
        <w:rPr>
          <w:rFonts w:ascii="Arial" w:hAnsi="Arial" w:cs="Arial"/>
          <w:sz w:val="18"/>
          <w:szCs w:val="18"/>
          <w:lang w:val="en-GB"/>
        </w:rPr>
        <w:t xml:space="preserve"> implemented by the CEF.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0633" w14:textId="77777777" w:rsidR="00B430D7" w:rsidRPr="00130EA4" w:rsidRDefault="00B430D7" w:rsidP="00B430D7">
    <w:pPr>
      <w:autoSpaceDE w:val="0"/>
      <w:autoSpaceDN w:val="0"/>
      <w:adjustRightInd w:val="0"/>
      <w:spacing w:after="0" w:line="240" w:lineRule="auto"/>
      <w:jc w:val="right"/>
      <w:rPr>
        <w:rFonts w:ascii="FranklinGothic-ITC-Medium" w:hAnsi="FranklinGothic-ITC-Medium" w:cs="FranklinGothic-ITC-Medium"/>
        <w:b/>
        <w:color w:val="054786"/>
        <w:sz w:val="13"/>
        <w:szCs w:val="13"/>
      </w:rPr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45C1A2B3" wp14:editId="308B9481">
          <wp:simplePos x="0" y="0"/>
          <wp:positionH relativeFrom="column">
            <wp:posOffset>-14605</wp:posOffset>
          </wp:positionH>
          <wp:positionV relativeFrom="paragraph">
            <wp:posOffset>58538</wp:posOffset>
          </wp:positionV>
          <wp:extent cx="1385006" cy="495300"/>
          <wp:effectExtent l="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006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klinGothic-ITC-Medium" w:hAnsi="FranklinGothic-ITC-Medium" w:cs="FranklinGothic-ITC-Medium"/>
        <w:color w:val="1347FF"/>
        <w:sz w:val="13"/>
        <w:szCs w:val="13"/>
      </w:rPr>
      <w:t xml:space="preserve">                           </w:t>
    </w:r>
    <w:r>
      <w:rPr>
        <w:rFonts w:ascii="FranklinGothic-ITC-Medium" w:hAnsi="FranklinGothic-ITC-Medium" w:cs="FranklinGothic-ITC-Medium"/>
        <w:color w:val="1347FF"/>
        <w:sz w:val="13"/>
        <w:szCs w:val="13"/>
      </w:rPr>
      <w:tab/>
    </w:r>
    <w:r>
      <w:rPr>
        <w:rFonts w:ascii="FranklinGothic-ITC-Medium" w:hAnsi="FranklinGothic-ITC-Medium" w:cs="FranklinGothic-ITC-Medium"/>
        <w:color w:val="1347FF"/>
        <w:sz w:val="13"/>
        <w:szCs w:val="13"/>
      </w:rPr>
      <w:tab/>
    </w:r>
    <w:r>
      <w:rPr>
        <w:rFonts w:ascii="FranklinGothic-ITC-Medium" w:hAnsi="FranklinGothic-ITC-Medium" w:cs="FranklinGothic-ITC-Medium"/>
        <w:color w:val="1347FF"/>
        <w:sz w:val="13"/>
        <w:szCs w:val="13"/>
      </w:rPr>
      <w:tab/>
    </w:r>
    <w:r>
      <w:rPr>
        <w:rFonts w:ascii="FranklinGothic-ITC-Medium" w:hAnsi="FranklinGothic-ITC-Medium" w:cs="FranklinGothic-ITC-Medium"/>
        <w:color w:val="1347FF"/>
        <w:sz w:val="13"/>
        <w:szCs w:val="13"/>
      </w:rPr>
      <w:tab/>
    </w:r>
    <w:r>
      <w:rPr>
        <w:rFonts w:ascii="FranklinGothic-ITC-Medium" w:hAnsi="FranklinGothic-ITC-Medium" w:cs="FranklinGothic-ITC-Medium"/>
        <w:color w:val="1347FF"/>
        <w:sz w:val="13"/>
        <w:szCs w:val="13"/>
      </w:rPr>
      <w:tab/>
    </w:r>
    <w:r>
      <w:rPr>
        <w:rFonts w:ascii="FranklinGothic-ITC-Medium" w:hAnsi="FranklinGothic-ITC-Medium" w:cs="FranklinGothic-ITC-Medium"/>
        <w:color w:val="1347FF"/>
        <w:sz w:val="13"/>
        <w:szCs w:val="13"/>
      </w:rPr>
      <w:tab/>
    </w:r>
    <w:r>
      <w:rPr>
        <w:rFonts w:ascii="FranklinGothic-ITC-Medium" w:hAnsi="FranklinGothic-ITC-Medium" w:cs="FranklinGothic-ITC-Medium"/>
        <w:color w:val="1347FF"/>
        <w:sz w:val="13"/>
        <w:szCs w:val="13"/>
      </w:rPr>
      <w:tab/>
    </w:r>
    <w:r w:rsidRPr="00D03BDE">
      <w:rPr>
        <w:rFonts w:ascii="FranklinGothic-ITC-Medium" w:hAnsi="FranklinGothic-ITC-Medium" w:cs="FranklinGothic-ITC-Medium"/>
        <w:b/>
        <w:color w:val="1347FF"/>
        <w:sz w:val="13"/>
        <w:szCs w:val="13"/>
      </w:rPr>
      <w:tab/>
    </w:r>
    <w:r>
      <w:rPr>
        <w:noProof/>
      </w:rPr>
      <w:drawing>
        <wp:inline distT="0" distB="0" distL="0" distR="0" wp14:anchorId="75CCECC8" wp14:editId="51A49F47">
          <wp:extent cx="1724478" cy="421094"/>
          <wp:effectExtent l="0" t="0" r="952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999" cy="453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F55855" w14:textId="77777777" w:rsidR="00B430D7" w:rsidRDefault="00B430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8FD5" w14:textId="77777777" w:rsidR="0023595D" w:rsidRPr="00130EA4" w:rsidRDefault="0023595D" w:rsidP="0023595D">
    <w:pPr>
      <w:autoSpaceDE w:val="0"/>
      <w:autoSpaceDN w:val="0"/>
      <w:adjustRightInd w:val="0"/>
      <w:spacing w:after="0" w:line="240" w:lineRule="auto"/>
      <w:jc w:val="right"/>
      <w:rPr>
        <w:rFonts w:ascii="FranklinGothic-ITC-Medium" w:hAnsi="FranklinGothic-ITC-Medium" w:cs="FranklinGothic-ITC-Medium"/>
        <w:b/>
        <w:color w:val="054786"/>
        <w:sz w:val="13"/>
        <w:szCs w:val="13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3187DEE2" wp14:editId="447E4B5C">
          <wp:simplePos x="0" y="0"/>
          <wp:positionH relativeFrom="column">
            <wp:posOffset>-14605</wp:posOffset>
          </wp:positionH>
          <wp:positionV relativeFrom="paragraph">
            <wp:posOffset>58538</wp:posOffset>
          </wp:positionV>
          <wp:extent cx="1385006" cy="495300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006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klinGothic-ITC-Medium" w:hAnsi="FranklinGothic-ITC-Medium" w:cs="FranklinGothic-ITC-Medium"/>
        <w:color w:val="1347FF"/>
        <w:sz w:val="13"/>
        <w:szCs w:val="13"/>
      </w:rPr>
      <w:t xml:space="preserve">                           </w:t>
    </w:r>
    <w:r>
      <w:rPr>
        <w:rFonts w:ascii="FranklinGothic-ITC-Medium" w:hAnsi="FranklinGothic-ITC-Medium" w:cs="FranklinGothic-ITC-Medium"/>
        <w:color w:val="1347FF"/>
        <w:sz w:val="13"/>
        <w:szCs w:val="13"/>
      </w:rPr>
      <w:tab/>
    </w:r>
    <w:r>
      <w:rPr>
        <w:rFonts w:ascii="FranklinGothic-ITC-Medium" w:hAnsi="FranklinGothic-ITC-Medium" w:cs="FranklinGothic-ITC-Medium"/>
        <w:color w:val="1347FF"/>
        <w:sz w:val="13"/>
        <w:szCs w:val="13"/>
      </w:rPr>
      <w:tab/>
    </w:r>
    <w:r>
      <w:rPr>
        <w:rFonts w:ascii="FranklinGothic-ITC-Medium" w:hAnsi="FranklinGothic-ITC-Medium" w:cs="FranklinGothic-ITC-Medium"/>
        <w:color w:val="1347FF"/>
        <w:sz w:val="13"/>
        <w:szCs w:val="13"/>
      </w:rPr>
      <w:tab/>
    </w:r>
    <w:r>
      <w:rPr>
        <w:rFonts w:ascii="FranklinGothic-ITC-Medium" w:hAnsi="FranklinGothic-ITC-Medium" w:cs="FranklinGothic-ITC-Medium"/>
        <w:color w:val="1347FF"/>
        <w:sz w:val="13"/>
        <w:szCs w:val="13"/>
      </w:rPr>
      <w:tab/>
    </w:r>
    <w:r>
      <w:rPr>
        <w:rFonts w:ascii="FranklinGothic-ITC-Medium" w:hAnsi="FranklinGothic-ITC-Medium" w:cs="FranklinGothic-ITC-Medium"/>
        <w:color w:val="1347FF"/>
        <w:sz w:val="13"/>
        <w:szCs w:val="13"/>
      </w:rPr>
      <w:tab/>
    </w:r>
    <w:r>
      <w:rPr>
        <w:rFonts w:ascii="FranklinGothic-ITC-Medium" w:hAnsi="FranklinGothic-ITC-Medium" w:cs="FranklinGothic-ITC-Medium"/>
        <w:color w:val="1347FF"/>
        <w:sz w:val="13"/>
        <w:szCs w:val="13"/>
      </w:rPr>
      <w:tab/>
    </w:r>
    <w:r>
      <w:rPr>
        <w:rFonts w:ascii="FranklinGothic-ITC-Medium" w:hAnsi="FranklinGothic-ITC-Medium" w:cs="FranklinGothic-ITC-Medium"/>
        <w:color w:val="1347FF"/>
        <w:sz w:val="13"/>
        <w:szCs w:val="13"/>
      </w:rPr>
      <w:tab/>
    </w:r>
    <w:r w:rsidRPr="00D03BDE">
      <w:rPr>
        <w:rFonts w:ascii="FranklinGothic-ITC-Medium" w:hAnsi="FranklinGothic-ITC-Medium" w:cs="FranklinGothic-ITC-Medium"/>
        <w:b/>
        <w:color w:val="1347FF"/>
        <w:sz w:val="13"/>
        <w:szCs w:val="13"/>
      </w:rPr>
      <w:tab/>
    </w:r>
    <w:r>
      <w:rPr>
        <w:noProof/>
      </w:rPr>
      <w:drawing>
        <wp:inline distT="0" distB="0" distL="0" distR="0" wp14:anchorId="3C1DD84C" wp14:editId="5FFFA736">
          <wp:extent cx="1724478" cy="421094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999" cy="453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D8E98C" w14:textId="77777777" w:rsidR="0023595D" w:rsidRDefault="002359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779A"/>
    <w:multiLevelType w:val="hybridMultilevel"/>
    <w:tmpl w:val="4C62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44FA"/>
    <w:multiLevelType w:val="hybridMultilevel"/>
    <w:tmpl w:val="2B7EFC18"/>
    <w:lvl w:ilvl="0" w:tplc="C8B203C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20F22"/>
    <w:multiLevelType w:val="hybridMultilevel"/>
    <w:tmpl w:val="86DE7B96"/>
    <w:lvl w:ilvl="0" w:tplc="C8B203C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900E8"/>
    <w:multiLevelType w:val="hybridMultilevel"/>
    <w:tmpl w:val="EA9281E4"/>
    <w:lvl w:ilvl="0" w:tplc="C8B203CC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735738">
    <w:abstractNumId w:val="0"/>
  </w:num>
  <w:num w:numId="2" w16cid:durableId="611281796">
    <w:abstractNumId w:val="1"/>
  </w:num>
  <w:num w:numId="3" w16cid:durableId="1271203579">
    <w:abstractNumId w:val="3"/>
  </w:num>
  <w:num w:numId="4" w16cid:durableId="651643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1MDcwM7YwMjMyNzVV0lEKTi0uzszPAykwrgUAG6RuyywAAAA="/>
  </w:docVars>
  <w:rsids>
    <w:rsidRoot w:val="0023595D"/>
    <w:rsid w:val="000335DF"/>
    <w:rsid w:val="00097C72"/>
    <w:rsid w:val="001B4031"/>
    <w:rsid w:val="001F5F91"/>
    <w:rsid w:val="0023595D"/>
    <w:rsid w:val="002D128C"/>
    <w:rsid w:val="00301898"/>
    <w:rsid w:val="00571AD1"/>
    <w:rsid w:val="00781502"/>
    <w:rsid w:val="0078529C"/>
    <w:rsid w:val="008C1C29"/>
    <w:rsid w:val="00B430D7"/>
    <w:rsid w:val="00B47363"/>
    <w:rsid w:val="00C76131"/>
    <w:rsid w:val="00EC373E"/>
    <w:rsid w:val="00F3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69A497"/>
  <w15:chartTrackingRefBased/>
  <w15:docId w15:val="{90B9225E-8165-412B-BE26-54E2EC38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5D"/>
  </w:style>
  <w:style w:type="paragraph" w:styleId="Footer">
    <w:name w:val="footer"/>
    <w:basedOn w:val="Normal"/>
    <w:link w:val="FooterChar"/>
    <w:uiPriority w:val="99"/>
    <w:unhideWhenUsed/>
    <w:rsid w:val="00235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5D"/>
  </w:style>
  <w:style w:type="paragraph" w:styleId="ListParagraph">
    <w:name w:val="List Paragraph"/>
    <w:basedOn w:val="Normal"/>
    <w:uiPriority w:val="34"/>
    <w:qFormat/>
    <w:rsid w:val="00571AD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350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50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50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FCF5CFA-774A-4C83-9A9F-4719FFDC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Bogdan</dc:creator>
  <cp:keywords/>
  <dc:description/>
  <cp:lastModifiedBy>CEF</cp:lastModifiedBy>
  <cp:revision>3</cp:revision>
  <dcterms:created xsi:type="dcterms:W3CDTF">2022-04-11T19:33:00Z</dcterms:created>
  <dcterms:modified xsi:type="dcterms:W3CDTF">2022-04-11T19:34:00Z</dcterms:modified>
</cp:coreProperties>
</file>